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0F1515B3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10FC0E26" w:rsidR="00806EF8" w:rsidRPr="00D24823" w:rsidRDefault="00704F6A" w:rsidP="002F2A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Dobroczynna Moc Roślin i Naturalne Wsparcie Zdrowia Kobiety</w:t>
            </w: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3A034C45" w:rsidR="00887580" w:rsidRDefault="001E40C2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05.</w:t>
            </w:r>
            <w:r w:rsidR="00704F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2F2ABD" w:rsidRPr="008A2E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704F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 w:rsidR="002F2ABD" w:rsidRPr="008A2E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w </w:t>
            </w:r>
            <w:r w:rsidR="00704F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Zagrodzie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edukacyjn</w:t>
            </w:r>
            <w:r w:rsidR="00704F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„Sielski Dom i Ogród”</w:t>
            </w:r>
          </w:p>
          <w:p w14:paraId="0ED0A2DB" w14:textId="49DC5310" w:rsidR="00806EF8" w:rsidRPr="008A2E50" w:rsidRDefault="001E40C2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Starej Złotorii</w:t>
            </w: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0CB42CC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Pr="00404C76">
        <w:rPr>
          <w:rFonts w:ascii="Times New Roman" w:hAnsi="Times New Roman" w:cs="Times New Roman"/>
          <w:sz w:val="20"/>
          <w:szCs w:val="20"/>
        </w:rPr>
        <w:t>2</w:t>
      </w:r>
      <w:r w:rsidR="00404C76" w:rsidRPr="00404C76">
        <w:rPr>
          <w:rFonts w:ascii="Times New Roman" w:hAnsi="Times New Roman" w:cs="Times New Roman"/>
          <w:sz w:val="20"/>
          <w:szCs w:val="20"/>
        </w:rPr>
        <w:t>3</w:t>
      </w:r>
      <w:r w:rsidRPr="00404C76">
        <w:rPr>
          <w:rFonts w:ascii="Times New Roman" w:hAnsi="Times New Roman" w:cs="Times New Roman"/>
          <w:sz w:val="20"/>
          <w:szCs w:val="20"/>
        </w:rPr>
        <w:t xml:space="preserve"> </w:t>
      </w:r>
      <w:r w:rsidR="00404C76" w:rsidRPr="00404C76">
        <w:rPr>
          <w:rFonts w:ascii="Times New Roman" w:hAnsi="Times New Roman" w:cs="Times New Roman"/>
          <w:sz w:val="20"/>
          <w:szCs w:val="20"/>
        </w:rPr>
        <w:t>października</w:t>
      </w:r>
      <w:r w:rsidRPr="00404C76">
        <w:rPr>
          <w:rFonts w:ascii="Times New Roman" w:hAnsi="Times New Roman" w:cs="Times New Roman"/>
          <w:sz w:val="20"/>
          <w:szCs w:val="20"/>
        </w:rPr>
        <w:t xml:space="preserve"> 2015 r. w sprawie szczegółowych warunków i trybu przyznawania pomocy finansowej w ramach poddziałania „</w:t>
      </w:r>
      <w:r w:rsidR="00404C76" w:rsidRPr="00404C76">
        <w:rPr>
          <w:rFonts w:ascii="Times New Roman" w:hAnsi="Times New Roman" w:cs="Times New Roman"/>
          <w:sz w:val="20"/>
          <w:szCs w:val="20"/>
        </w:rPr>
        <w:t>Wsparcie na rzecz kosztów bieżących i aktywizacji</w:t>
      </w:r>
      <w:r w:rsidRPr="00404C76">
        <w:rPr>
          <w:rFonts w:ascii="Times New Roman" w:hAnsi="Times New Roman" w:cs="Times New Roman"/>
          <w:sz w:val="20"/>
          <w:szCs w:val="20"/>
        </w:rPr>
        <w:t xml:space="preserve">”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56E8480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90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Mazowieckie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Warszawie, ul. Jagiellońska 29, 03-719 Warszawa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31ACB5F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urzad_marszalkowski@mazovia.pl</w:t>
      </w:r>
      <w:r w:rsidR="00834A99" w:rsidRPr="0009033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: Urząd Marszałkowski Województwa Mazowieckiego w Warszawie, ul. Jagiellońska 26, 03-719 Warszawa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28590C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iod@mazovia.p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1AA749D5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</w:t>
      </w:r>
      <w:r w:rsidR="00D2482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23 października 2015 r. w sprawie szczegółowych warunków i trybu przyznawania pomocy finansowej 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281B983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04C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 „ZIELONE SIOŁO”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Ostrowi Mazowieckiej, 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9F10FC8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Lokalna Grupa Działania „ZIELONE SIOŁO”,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5F3E9C8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FCA71A8" w:rsidR="00EC6FAF" w:rsidRPr="00404C76" w:rsidRDefault="00EC6FAF" w:rsidP="00404C76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23 października 2015 r. w sprawie szczegółowych warunków i trybu przyznawania pomocy finansowej 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0B1A4251" w:rsidR="00EC7841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96EDD91" w14:textId="04AF9952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998719" w14:textId="324D2B35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11FD81" w14:textId="77777777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D5E3BE" w14:textId="77777777" w:rsidR="00123796" w:rsidRDefault="0012379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7F6A3E" w14:textId="35670FCC" w:rsidR="00404C7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………………………………………………………………..</w:t>
      </w:r>
    </w:p>
    <w:p w14:paraId="4D5DA469" w14:textId="7FE998FC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(imię i nazwisko zgłoszonego uczestnika)</w:t>
      </w:r>
    </w:p>
    <w:p w14:paraId="04A76581" w14:textId="24EDAE7A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4B4307" w14:textId="5B575309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BBAB38" w14:textId="31A47AA1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0152ED" w14:textId="7777777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4F68F" w14:textId="3BAE4CD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………………………………………………                    …………………………………………………..</w:t>
      </w:r>
    </w:p>
    <w:p w14:paraId="28C69C30" w14:textId="2BAAED6E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(miejscowość, data)                                                              </w:t>
      </w:r>
      <w:r w:rsidR="00A95D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(podpis)</w:t>
      </w:r>
    </w:p>
    <w:p w14:paraId="6570BA3B" w14:textId="77777777" w:rsidR="00404C76" w:rsidRP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sectPr w:rsidR="00AF719D" w:rsidSect="00D24823">
      <w:footerReference w:type="default" r:id="rId12"/>
      <w:pgSz w:w="11906" w:h="16838"/>
      <w:pgMar w:top="1276" w:right="1417" w:bottom="170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D728" w14:textId="77777777" w:rsidR="00E7160B" w:rsidRDefault="00E7160B" w:rsidP="007417CA">
      <w:pPr>
        <w:spacing w:after="0" w:line="240" w:lineRule="auto"/>
      </w:pPr>
      <w:r>
        <w:separator/>
      </w:r>
    </w:p>
  </w:endnote>
  <w:endnote w:type="continuationSeparator" w:id="0">
    <w:p w14:paraId="6A225960" w14:textId="77777777" w:rsidR="00E7160B" w:rsidRDefault="00E7160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790E" w14:textId="77777777" w:rsidR="00E7160B" w:rsidRDefault="00E7160B" w:rsidP="007417CA">
      <w:pPr>
        <w:spacing w:after="0" w:line="240" w:lineRule="auto"/>
      </w:pPr>
      <w:r>
        <w:separator/>
      </w:r>
    </w:p>
  </w:footnote>
  <w:footnote w:type="continuationSeparator" w:id="0">
    <w:p w14:paraId="72C90F0D" w14:textId="77777777" w:rsidR="00E7160B" w:rsidRDefault="00E7160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0339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23796"/>
    <w:rsid w:val="00123AA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E40C2"/>
    <w:rsid w:val="001F65D4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2ABD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B2AF7"/>
    <w:rsid w:val="003C20D9"/>
    <w:rsid w:val="003C2BCE"/>
    <w:rsid w:val="003E212D"/>
    <w:rsid w:val="003E32D9"/>
    <w:rsid w:val="003E5633"/>
    <w:rsid w:val="003F4FF0"/>
    <w:rsid w:val="003F5162"/>
    <w:rsid w:val="004023C7"/>
    <w:rsid w:val="004025A5"/>
    <w:rsid w:val="00404036"/>
    <w:rsid w:val="004045B5"/>
    <w:rsid w:val="00404C76"/>
    <w:rsid w:val="00413E51"/>
    <w:rsid w:val="00417387"/>
    <w:rsid w:val="004243B0"/>
    <w:rsid w:val="00424BC7"/>
    <w:rsid w:val="0044423D"/>
    <w:rsid w:val="0044457B"/>
    <w:rsid w:val="00444BE6"/>
    <w:rsid w:val="00451F90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04F6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52444"/>
    <w:rsid w:val="0086055F"/>
    <w:rsid w:val="0088004E"/>
    <w:rsid w:val="0088245B"/>
    <w:rsid w:val="00882F0E"/>
    <w:rsid w:val="00884A60"/>
    <w:rsid w:val="00887580"/>
    <w:rsid w:val="00893F26"/>
    <w:rsid w:val="00896F5B"/>
    <w:rsid w:val="008A2E50"/>
    <w:rsid w:val="008C0CDC"/>
    <w:rsid w:val="008C7581"/>
    <w:rsid w:val="008D67A3"/>
    <w:rsid w:val="008E0468"/>
    <w:rsid w:val="008E1B9E"/>
    <w:rsid w:val="008F175A"/>
    <w:rsid w:val="008F2823"/>
    <w:rsid w:val="008F66B9"/>
    <w:rsid w:val="009006B2"/>
    <w:rsid w:val="009062C9"/>
    <w:rsid w:val="00907948"/>
    <w:rsid w:val="0091258A"/>
    <w:rsid w:val="009259C4"/>
    <w:rsid w:val="0093401F"/>
    <w:rsid w:val="009349C2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6FE7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5D86"/>
    <w:rsid w:val="00A960E2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3D7C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24823"/>
    <w:rsid w:val="00D36897"/>
    <w:rsid w:val="00D724CD"/>
    <w:rsid w:val="00D939C2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6FBC"/>
    <w:rsid w:val="00E71183"/>
    <w:rsid w:val="00E7160B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846BA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zielonesiol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gd@zielonesiol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73A6-C8A6-4B87-B560-05B47BBA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Agnieszka Sołowińska</cp:lastModifiedBy>
  <cp:revision>4</cp:revision>
  <cp:lastPrinted>2018-06-04T07:26:00Z</cp:lastPrinted>
  <dcterms:created xsi:type="dcterms:W3CDTF">2022-02-25T14:44:00Z</dcterms:created>
  <dcterms:modified xsi:type="dcterms:W3CDTF">2022-02-25T14:46:00Z</dcterms:modified>
</cp:coreProperties>
</file>